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83B1" w14:textId="77777777" w:rsidR="00110E15" w:rsidRDefault="00110E15" w:rsidP="00110E15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E51E12B" wp14:editId="3637FB0D">
            <wp:simplePos x="0" y="0"/>
            <wp:positionH relativeFrom="column">
              <wp:posOffset>5015230</wp:posOffset>
            </wp:positionH>
            <wp:positionV relativeFrom="paragraph">
              <wp:posOffset>-678815</wp:posOffset>
            </wp:positionV>
            <wp:extent cx="1450975" cy="659765"/>
            <wp:effectExtent l="19050" t="0" r="0" b="0"/>
            <wp:wrapSquare wrapText="bothSides"/>
            <wp:docPr id="1" name="Picture 151" descr="LOGO_SPOT_NO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LOGO_SPOT_NOBK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11ED">
        <w:rPr>
          <w:sz w:val="40"/>
          <w:szCs w:val="40"/>
        </w:rPr>
        <w:t>Website update Spring 2019</w:t>
      </w:r>
    </w:p>
    <w:p w14:paraId="59A9ECA6" w14:textId="77777777" w:rsidR="00110E15" w:rsidRDefault="00110E15" w:rsidP="00110E15">
      <w:pPr>
        <w:rPr>
          <w:sz w:val="32"/>
          <w:szCs w:val="32"/>
        </w:rPr>
      </w:pPr>
      <w:r>
        <w:rPr>
          <w:sz w:val="32"/>
          <w:szCs w:val="32"/>
        </w:rPr>
        <w:t>Scanning</w:t>
      </w:r>
      <w:r w:rsidRPr="009A523F">
        <w:rPr>
          <w:sz w:val="32"/>
          <w:szCs w:val="32"/>
        </w:rPr>
        <w:t xml:space="preserve"> technologies</w:t>
      </w:r>
      <w:r w:rsidR="00914D7D">
        <w:rPr>
          <w:sz w:val="32"/>
          <w:szCs w:val="32"/>
        </w:rPr>
        <w:t>.</w:t>
      </w:r>
    </w:p>
    <w:p w14:paraId="66E883DB" w14:textId="77777777" w:rsidR="00914D7D" w:rsidRDefault="00914D7D" w:rsidP="00110E15">
      <w:pPr>
        <w:rPr>
          <w:sz w:val="32"/>
          <w:szCs w:val="32"/>
        </w:rPr>
      </w:pPr>
      <w:r>
        <w:rPr>
          <w:sz w:val="32"/>
          <w:szCs w:val="32"/>
        </w:rPr>
        <w:t xml:space="preserve">Hand held machines </w:t>
      </w:r>
      <w:r w:rsidR="001F257B">
        <w:rPr>
          <w:sz w:val="32"/>
          <w:szCs w:val="32"/>
        </w:rPr>
        <w:t xml:space="preserve">that we integrate </w:t>
      </w:r>
      <w:r w:rsidR="00F11408">
        <w:rPr>
          <w:sz w:val="32"/>
          <w:szCs w:val="32"/>
        </w:rPr>
        <w:t xml:space="preserve">to deliver an end to end solution </w:t>
      </w:r>
      <w:r>
        <w:rPr>
          <w:sz w:val="32"/>
          <w:szCs w:val="32"/>
        </w:rPr>
        <w:t>can be separated into t</w:t>
      </w:r>
      <w:r w:rsidR="001F257B">
        <w:rPr>
          <w:sz w:val="32"/>
          <w:szCs w:val="32"/>
        </w:rPr>
        <w:t xml:space="preserve">wo </w:t>
      </w:r>
      <w:r>
        <w:rPr>
          <w:sz w:val="32"/>
          <w:szCs w:val="32"/>
        </w:rPr>
        <w:t>types</w:t>
      </w:r>
    </w:p>
    <w:p w14:paraId="01174373" w14:textId="77777777" w:rsidR="001F257B" w:rsidRPr="00CD34B0" w:rsidRDefault="00914D7D" w:rsidP="00914D7D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Scanners or reader</w:t>
      </w:r>
      <w:r w:rsidR="001F257B">
        <w:rPr>
          <w:sz w:val="32"/>
          <w:szCs w:val="32"/>
        </w:rPr>
        <w:t>s</w:t>
      </w:r>
      <w:r>
        <w:rPr>
          <w:sz w:val="32"/>
          <w:szCs w:val="32"/>
        </w:rPr>
        <w:t xml:space="preserve"> built specifically for commercial use</w:t>
      </w:r>
      <w:r w:rsidR="001F257B">
        <w:rPr>
          <w:sz w:val="32"/>
          <w:szCs w:val="32"/>
        </w:rPr>
        <w:t xml:space="preserve"> have built in barcode or RFID engines, and often protected through design against impact, rough handling, and moisture. Otherwise these terminals have all the functions of smart phones, including, Wi-Fi, GPRS, GPS, and camera, with good battery life</w:t>
      </w:r>
      <w:r w:rsidR="001F639C">
        <w:rPr>
          <w:sz w:val="32"/>
          <w:szCs w:val="32"/>
        </w:rPr>
        <w:t>,</w:t>
      </w:r>
      <w:r w:rsidR="00F11408">
        <w:rPr>
          <w:sz w:val="32"/>
          <w:szCs w:val="32"/>
        </w:rPr>
        <w:t xml:space="preserve"> scratch resistant screens</w:t>
      </w:r>
      <w:r w:rsidR="001F639C">
        <w:rPr>
          <w:sz w:val="32"/>
          <w:szCs w:val="32"/>
        </w:rPr>
        <w:t>, and some made specially for longer range scanning</w:t>
      </w:r>
      <w:r w:rsidR="001F257B">
        <w:rPr>
          <w:sz w:val="32"/>
          <w:szCs w:val="32"/>
        </w:rPr>
        <w:t>. One button scanning enables faster tag interrogation and so the higher cost is offset by increased productivity and life cycle.</w:t>
      </w:r>
      <w:r w:rsidR="00CD34B0">
        <w:rPr>
          <w:sz w:val="32"/>
          <w:szCs w:val="32"/>
        </w:rPr>
        <w:t xml:space="preserve"> Warranties are generally 12 months but can be extended.   </w:t>
      </w:r>
      <w:r w:rsidR="00CD34B0" w:rsidRPr="00CD34B0">
        <w:rPr>
          <w:color w:val="FF0000"/>
          <w:sz w:val="32"/>
          <w:szCs w:val="32"/>
        </w:rPr>
        <w:t>Picture</w:t>
      </w:r>
      <w:r w:rsidR="00404A43">
        <w:rPr>
          <w:color w:val="FF0000"/>
          <w:sz w:val="32"/>
          <w:szCs w:val="32"/>
        </w:rPr>
        <w:br/>
      </w:r>
    </w:p>
    <w:p w14:paraId="748352EA" w14:textId="77777777" w:rsidR="00CD34B0" w:rsidRDefault="001F257B" w:rsidP="00914D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Android smart phones or tablets require use of the built in camera or NFC detector, so are generally slower to use and not suitable for industrial conditions. </w:t>
      </w:r>
      <w:proofErr w:type="gramStart"/>
      <w:r>
        <w:rPr>
          <w:sz w:val="32"/>
          <w:szCs w:val="32"/>
        </w:rPr>
        <w:t>However</w:t>
      </w:r>
      <w:proofErr w:type="gramEnd"/>
      <w:r>
        <w:rPr>
          <w:sz w:val="32"/>
          <w:szCs w:val="32"/>
        </w:rPr>
        <w:t xml:space="preserve"> the capital cost is much less, particularly if </w:t>
      </w:r>
      <w:r w:rsidR="004846F7">
        <w:rPr>
          <w:sz w:val="32"/>
          <w:szCs w:val="32"/>
        </w:rPr>
        <w:t xml:space="preserve">existing </w:t>
      </w:r>
      <w:r>
        <w:rPr>
          <w:sz w:val="32"/>
          <w:szCs w:val="32"/>
        </w:rPr>
        <w:t xml:space="preserve">personal phones </w:t>
      </w:r>
      <w:r w:rsidR="00404A43">
        <w:rPr>
          <w:sz w:val="32"/>
          <w:szCs w:val="32"/>
        </w:rPr>
        <w:t xml:space="preserve">can be </w:t>
      </w:r>
      <w:r>
        <w:rPr>
          <w:sz w:val="32"/>
          <w:szCs w:val="32"/>
        </w:rPr>
        <w:t xml:space="preserve">employed commercially. An acceptable use policy should be in place. </w:t>
      </w:r>
      <w:r w:rsidR="00CD34B0">
        <w:rPr>
          <w:sz w:val="32"/>
          <w:szCs w:val="32"/>
        </w:rPr>
        <w:br/>
      </w:r>
      <w:r w:rsidR="00CD34B0" w:rsidRPr="00CD34B0">
        <w:rPr>
          <w:color w:val="FF0000"/>
          <w:sz w:val="32"/>
          <w:szCs w:val="32"/>
        </w:rPr>
        <w:t>Picture</w:t>
      </w:r>
      <w:r>
        <w:rPr>
          <w:sz w:val="32"/>
          <w:szCs w:val="32"/>
        </w:rPr>
        <w:t xml:space="preserve"> </w:t>
      </w:r>
    </w:p>
    <w:p w14:paraId="6D10C76E" w14:textId="77777777" w:rsidR="00914D7D" w:rsidRPr="00CD34B0" w:rsidRDefault="00CD34B0" w:rsidP="00CD34B0">
      <w:pPr>
        <w:rPr>
          <w:sz w:val="32"/>
          <w:szCs w:val="32"/>
        </w:rPr>
      </w:pPr>
      <w:r>
        <w:rPr>
          <w:sz w:val="32"/>
          <w:szCs w:val="32"/>
        </w:rPr>
        <w:t>There is a huge range of hand held devices from various manufacturers</w:t>
      </w:r>
      <w:r w:rsidR="004E4E94">
        <w:rPr>
          <w:sz w:val="32"/>
          <w:szCs w:val="32"/>
        </w:rPr>
        <w:t xml:space="preserve"> and the specifications can be a little off putting. W</w:t>
      </w:r>
      <w:r>
        <w:rPr>
          <w:sz w:val="32"/>
          <w:szCs w:val="32"/>
        </w:rPr>
        <w:t xml:space="preserve">e have tested many in order to make </w:t>
      </w:r>
      <w:r w:rsidR="00C25618">
        <w:rPr>
          <w:sz w:val="32"/>
          <w:szCs w:val="32"/>
        </w:rPr>
        <w:t xml:space="preserve">the most </w:t>
      </w:r>
      <w:r>
        <w:rPr>
          <w:sz w:val="32"/>
          <w:szCs w:val="32"/>
        </w:rPr>
        <w:t xml:space="preserve">suitable recommendation for any client’s circumstances  </w:t>
      </w:r>
    </w:p>
    <w:p w14:paraId="37BFA60C" w14:textId="77777777" w:rsidR="00AE3EB5" w:rsidRDefault="00AE3EB5"/>
    <w:sectPr w:rsidR="00AE3EB5" w:rsidSect="00AE3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B5C"/>
    <w:multiLevelType w:val="hybridMultilevel"/>
    <w:tmpl w:val="3D4AC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15"/>
    <w:rsid w:val="00110E15"/>
    <w:rsid w:val="001F257B"/>
    <w:rsid w:val="001F639C"/>
    <w:rsid w:val="00404A43"/>
    <w:rsid w:val="004846F7"/>
    <w:rsid w:val="004E4E94"/>
    <w:rsid w:val="008C5BB0"/>
    <w:rsid w:val="00914D7D"/>
    <w:rsid w:val="00952DD3"/>
    <w:rsid w:val="00A80A28"/>
    <w:rsid w:val="00AE3EB5"/>
    <w:rsid w:val="00B815F7"/>
    <w:rsid w:val="00C25618"/>
    <w:rsid w:val="00CD34B0"/>
    <w:rsid w:val="00F1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4518"/>
  <w15:docId w15:val="{7D22F75B-292A-894A-967D-133FFF6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Laing</dc:creator>
  <cp:lastModifiedBy>Emma Whyman</cp:lastModifiedBy>
  <cp:revision>2</cp:revision>
  <dcterms:created xsi:type="dcterms:W3CDTF">2019-07-09T12:34:00Z</dcterms:created>
  <dcterms:modified xsi:type="dcterms:W3CDTF">2019-07-09T12:34:00Z</dcterms:modified>
</cp:coreProperties>
</file>